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422" w:rsidRPr="00510422" w:rsidRDefault="00510422" w:rsidP="00510422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510422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Школьная библиотека МАОУ НОШ №13</w:t>
      </w:r>
    </w:p>
    <w:p w:rsidR="00510422" w:rsidRDefault="00510422" w:rsidP="0051042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0422" w:rsidRPr="00510422" w:rsidRDefault="00510422" w:rsidP="005104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место в образовательном и воспитательном процессах школы занимает библиотека.</w:t>
      </w:r>
    </w:p>
    <w:p w:rsidR="00510422" w:rsidRPr="00510422" w:rsidRDefault="00510422" w:rsidP="005104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 </w:t>
      </w:r>
      <w:r w:rsidRPr="005104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цель</w:t>
      </w:r>
      <w:r w:rsidRPr="005104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библиотеки - научить детей рациональным приёмам работы с  книгой, поиску и анализу материала, критически мыслить, искать и перерабатывать необходимую информацию. Если не будет библиотек, то не будет культуры. Своим успехами школьное образование обязано библиотекам.</w:t>
      </w:r>
    </w:p>
    <w:p w:rsidR="00510422" w:rsidRPr="00510422" w:rsidRDefault="00510422" w:rsidP="005104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Школьная библиотека должна не только осуществлять библиотечное обслуживание своих читателей, но и решать стоящие перед образованием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04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стратегические задачи:</w:t>
      </w:r>
    </w:p>
    <w:p w:rsidR="00510422" w:rsidRPr="00510422" w:rsidRDefault="00510422" w:rsidP="0051042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возвращение детей к чтению, остающемуся единственным надёжным средством сохранения института культуры;</w:t>
      </w:r>
    </w:p>
    <w:p w:rsidR="00510422" w:rsidRPr="006B1938" w:rsidRDefault="00510422" w:rsidP="0051042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информационной поддержки всего образовательного процесса;</w:t>
      </w:r>
    </w:p>
    <w:p w:rsidR="00510422" w:rsidRPr="00510422" w:rsidRDefault="00510422" w:rsidP="005104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 </w:t>
      </w:r>
      <w:r w:rsidRPr="005104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функциями</w:t>
      </w: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школьной библиотеки, в соответствии с «Положением о библиотеке  общеобразовательного учреждения», являются </w:t>
      </w:r>
      <w:proofErr w:type="gramStart"/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</w:t>
      </w:r>
      <w:proofErr w:type="gramEnd"/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информационная и культурная.</w:t>
      </w:r>
    </w:p>
    <w:p w:rsidR="00510422" w:rsidRPr="00510422" w:rsidRDefault="00510422" w:rsidP="005104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12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Pr="005104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0712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104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библиотеки:</w:t>
      </w:r>
    </w:p>
    <w:p w:rsidR="00510422" w:rsidRPr="00510422" w:rsidRDefault="00510422" w:rsidP="00510422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навыки работы с книгой через библиотечные уроки, формирование партнерских отношений с семьёй, возрождение традиций семейного чтения;</w:t>
      </w:r>
    </w:p>
    <w:p w:rsidR="00510422" w:rsidRPr="00510422" w:rsidRDefault="00510422" w:rsidP="00510422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школьников нравственных качеств и отношений - трудолюбия, взаимоуважения, культуры, привычки к здоровому образу жизни;</w:t>
      </w:r>
    </w:p>
    <w:p w:rsidR="00510422" w:rsidRDefault="00510422" w:rsidP="00295CD2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форм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ндивидуальной и массовой работы;</w:t>
      </w: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B1938" w:rsidRPr="006B1938" w:rsidRDefault="00510422" w:rsidP="006B193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поддержание в рабочем состоянии и комплектование книжного фонда;</w:t>
      </w:r>
    </w:p>
    <w:p w:rsidR="0043781C" w:rsidRDefault="00510422" w:rsidP="004378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04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Фонд школьной библиотеки</w:t>
      </w: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формируется в соответствии с образовательными программами образовательного учрежден</w:t>
      </w:r>
      <w:r w:rsidR="004C7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ия. </w:t>
      </w:r>
    </w:p>
    <w:p w:rsidR="00510422" w:rsidRDefault="004C76B1" w:rsidP="004378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основного фонда составляет </w:t>
      </w:r>
      <w:r w:rsidR="00295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5541</w:t>
      </w:r>
      <w:r w:rsidR="00437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экз.:</w:t>
      </w:r>
    </w:p>
    <w:p w:rsidR="0043781C" w:rsidRPr="0043781C" w:rsidRDefault="0043781C" w:rsidP="0043781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437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чебная литература – 3118;</w:t>
      </w:r>
    </w:p>
    <w:p w:rsidR="0043781C" w:rsidRDefault="0043781C" w:rsidP="0043781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художественная литература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2181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839C8" w:rsidRDefault="00295CD2" w:rsidP="0043781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периодические издания – 242 экз.</w:t>
      </w:r>
    </w:p>
    <w:p w:rsidR="00497357" w:rsidRDefault="00497357" w:rsidP="0007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2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 библиотеки включает нетрадиционные носители информации: цифровые образовательные ресурсы.</w:t>
      </w:r>
      <w:r w:rsidR="000712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712EA"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Медиатека</w:t>
      </w:r>
      <w:proofErr w:type="spellEnd"/>
      <w:r w:rsidR="000712EA"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играет большую роль в подготовке видео </w:t>
      </w:r>
      <w:r w:rsidR="000B6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0712EA"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712EA"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уроков</w:t>
      </w:r>
      <w:proofErr w:type="gramStart"/>
      <w:r w:rsidR="000B6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712EA"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0712EA"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озволяет</w:t>
      </w:r>
      <w:proofErr w:type="spellEnd"/>
      <w:r w:rsidR="000712EA"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педагогам школы повысить  качество работы и преподавания.</w:t>
      </w:r>
    </w:p>
    <w:p w:rsidR="000B6B43" w:rsidRPr="0028674D" w:rsidRDefault="000B6B43" w:rsidP="000B6B43">
      <w:pPr>
        <w:pStyle w:val="a4"/>
        <w:spacing w:before="0" w:beforeAutospacing="0" w:after="0" w:afterAutospacing="0"/>
        <w:jc w:val="both"/>
        <w:rPr>
          <w:rFonts w:ascii="Tahoma" w:hAnsi="Tahoma" w:cs="Tahoma"/>
          <w:sz w:val="16"/>
          <w:szCs w:val="20"/>
        </w:rPr>
      </w:pPr>
      <w:r w:rsidRPr="0028674D">
        <w:rPr>
          <w:bCs/>
          <w:szCs w:val="32"/>
        </w:rPr>
        <w:t>Для обеспечения учета при работе с основным и учебным фондом ведется следующая документация:</w:t>
      </w:r>
    </w:p>
    <w:p w:rsidR="000B6B43" w:rsidRPr="000B6B43" w:rsidRDefault="0028674D" w:rsidP="000B6B43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rFonts w:ascii="Tahoma" w:hAnsi="Tahoma" w:cs="Tahoma"/>
          <w:sz w:val="16"/>
          <w:szCs w:val="20"/>
        </w:rPr>
      </w:pPr>
      <w:r>
        <w:rPr>
          <w:szCs w:val="32"/>
        </w:rPr>
        <w:t>к</w:t>
      </w:r>
      <w:r w:rsidR="000B6B43" w:rsidRPr="000B6B43">
        <w:rPr>
          <w:szCs w:val="32"/>
        </w:rPr>
        <w:t xml:space="preserve">нига суммарного учета основного </w:t>
      </w:r>
      <w:r w:rsidR="000B6B43">
        <w:rPr>
          <w:szCs w:val="32"/>
        </w:rPr>
        <w:t xml:space="preserve"> и учебного </w:t>
      </w:r>
      <w:r w:rsidR="000B6B43" w:rsidRPr="000B6B43">
        <w:rPr>
          <w:szCs w:val="32"/>
        </w:rPr>
        <w:t>фонда;</w:t>
      </w:r>
    </w:p>
    <w:p w:rsidR="000B6B43" w:rsidRPr="000B6B43" w:rsidRDefault="0028674D" w:rsidP="000B6B43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rFonts w:ascii="Tahoma" w:hAnsi="Tahoma" w:cs="Tahoma"/>
          <w:sz w:val="16"/>
          <w:szCs w:val="20"/>
        </w:rPr>
      </w:pPr>
      <w:r>
        <w:rPr>
          <w:szCs w:val="32"/>
        </w:rPr>
        <w:t>к</w:t>
      </w:r>
      <w:r w:rsidR="000B6B43" w:rsidRPr="000B6B43">
        <w:rPr>
          <w:szCs w:val="32"/>
        </w:rPr>
        <w:t>аталог учебников;</w:t>
      </w:r>
    </w:p>
    <w:p w:rsidR="000B6B43" w:rsidRPr="000B6B43" w:rsidRDefault="0028674D" w:rsidP="000B6B43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rFonts w:ascii="Tahoma" w:hAnsi="Tahoma" w:cs="Tahoma"/>
          <w:sz w:val="16"/>
          <w:szCs w:val="20"/>
        </w:rPr>
      </w:pPr>
      <w:r>
        <w:rPr>
          <w:szCs w:val="32"/>
        </w:rPr>
        <w:t>и</w:t>
      </w:r>
      <w:r w:rsidR="000B6B43" w:rsidRPr="000B6B43">
        <w:rPr>
          <w:szCs w:val="32"/>
        </w:rPr>
        <w:t>нвентарная книга;</w:t>
      </w:r>
    </w:p>
    <w:p w:rsidR="000B6B43" w:rsidRPr="0028674D" w:rsidRDefault="0028674D" w:rsidP="000B6B43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rFonts w:ascii="Tahoma" w:hAnsi="Tahoma" w:cs="Tahoma"/>
          <w:sz w:val="16"/>
          <w:szCs w:val="20"/>
        </w:rPr>
      </w:pPr>
      <w:r>
        <w:rPr>
          <w:szCs w:val="32"/>
        </w:rPr>
        <w:t>н</w:t>
      </w:r>
      <w:r w:rsidR="000B6B43" w:rsidRPr="000B6B43">
        <w:rPr>
          <w:szCs w:val="32"/>
        </w:rPr>
        <w:t>акладные на учебники;</w:t>
      </w:r>
    </w:p>
    <w:p w:rsidR="0028674D" w:rsidRPr="000B6B43" w:rsidRDefault="0028674D" w:rsidP="000B6B43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rFonts w:ascii="Tahoma" w:hAnsi="Tahoma" w:cs="Tahoma"/>
          <w:sz w:val="16"/>
          <w:szCs w:val="20"/>
        </w:rPr>
      </w:pPr>
      <w:r>
        <w:rPr>
          <w:szCs w:val="32"/>
        </w:rPr>
        <w:t>дневник библиотеки;</w:t>
      </w:r>
    </w:p>
    <w:p w:rsidR="000B6B43" w:rsidRPr="000B6B43" w:rsidRDefault="0028674D" w:rsidP="000B6B43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rFonts w:ascii="Tahoma" w:hAnsi="Tahoma" w:cs="Tahoma"/>
          <w:sz w:val="16"/>
          <w:szCs w:val="20"/>
        </w:rPr>
      </w:pPr>
      <w:r>
        <w:rPr>
          <w:szCs w:val="32"/>
        </w:rPr>
        <w:t>ж</w:t>
      </w:r>
      <w:r w:rsidR="000B6B43" w:rsidRPr="000B6B43">
        <w:rPr>
          <w:szCs w:val="32"/>
        </w:rPr>
        <w:t>урнал учета книг, принятых от читателей взамен утерянных;</w:t>
      </w:r>
    </w:p>
    <w:p w:rsidR="000B6B43" w:rsidRPr="000B6B43" w:rsidRDefault="000B6B43" w:rsidP="000B6B43">
      <w:pPr>
        <w:pStyle w:val="a4"/>
        <w:spacing w:before="0" w:beforeAutospacing="0" w:after="0" w:afterAutospacing="0"/>
        <w:jc w:val="both"/>
        <w:rPr>
          <w:rFonts w:ascii="Tahoma" w:hAnsi="Tahoma" w:cs="Tahoma"/>
          <w:sz w:val="16"/>
          <w:szCs w:val="20"/>
        </w:rPr>
      </w:pPr>
      <w:r w:rsidRPr="000B6B43">
        <w:rPr>
          <w:szCs w:val="32"/>
        </w:rPr>
        <w:t>Акты:</w:t>
      </w:r>
    </w:p>
    <w:p w:rsidR="000B6B43" w:rsidRDefault="000B6B43" w:rsidP="000B6B43">
      <w:pPr>
        <w:pStyle w:val="a4"/>
        <w:spacing w:before="0" w:beforeAutospacing="0" w:after="0" w:afterAutospacing="0"/>
        <w:jc w:val="both"/>
        <w:rPr>
          <w:szCs w:val="32"/>
        </w:rPr>
      </w:pPr>
      <w:r w:rsidRPr="000B6B43">
        <w:rPr>
          <w:szCs w:val="32"/>
        </w:rPr>
        <w:t>- на списание устаревшей литературы;</w:t>
      </w:r>
    </w:p>
    <w:p w:rsidR="000B6B43" w:rsidRPr="0028674D" w:rsidRDefault="0028674D" w:rsidP="0028674D">
      <w:pPr>
        <w:pStyle w:val="a4"/>
        <w:spacing w:before="0" w:beforeAutospacing="0" w:after="0" w:afterAutospacing="0"/>
        <w:jc w:val="both"/>
        <w:rPr>
          <w:rFonts w:ascii="Tahoma" w:hAnsi="Tahoma" w:cs="Tahoma"/>
          <w:sz w:val="16"/>
          <w:szCs w:val="20"/>
        </w:rPr>
      </w:pPr>
      <w:r>
        <w:rPr>
          <w:szCs w:val="32"/>
        </w:rPr>
        <w:t xml:space="preserve">- </w:t>
      </w:r>
      <w:r w:rsidRPr="000B6B43">
        <w:rPr>
          <w:szCs w:val="32"/>
        </w:rPr>
        <w:t>на списание учебников;</w:t>
      </w:r>
    </w:p>
    <w:p w:rsidR="00510422" w:rsidRPr="00510422" w:rsidRDefault="00510422" w:rsidP="00295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школьной библиотеке имеется:</w:t>
      </w:r>
    </w:p>
    <w:p w:rsidR="00510422" w:rsidRPr="00295CD2" w:rsidRDefault="00510422" w:rsidP="00295CD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абонемент,</w:t>
      </w:r>
    </w:p>
    <w:p w:rsidR="00510422" w:rsidRPr="00295CD2" w:rsidRDefault="00510422" w:rsidP="00295CD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зал,</w:t>
      </w:r>
    </w:p>
    <w:p w:rsidR="00510422" w:rsidRPr="00497357" w:rsidRDefault="00510422" w:rsidP="0049735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5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книгохранилище для хранения учебников.</w:t>
      </w:r>
    </w:p>
    <w:p w:rsidR="00497357" w:rsidRPr="000712EA" w:rsidRDefault="00497357" w:rsidP="004973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12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Техническое оснащение библиотеки:</w:t>
      </w:r>
    </w:p>
    <w:p w:rsidR="00497357" w:rsidRPr="006B1938" w:rsidRDefault="00497357" w:rsidP="0049735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</w:t>
      </w:r>
      <w:r w:rsidRPr="006B1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B1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6B19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подключением к Интернету)</w:t>
      </w:r>
    </w:p>
    <w:p w:rsidR="00497357" w:rsidRDefault="00497357" w:rsidP="0049735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принтер</w:t>
      </w:r>
    </w:p>
    <w:p w:rsidR="000712EA" w:rsidRPr="000712EA" w:rsidRDefault="00497357" w:rsidP="000712E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аудио-, видеоаппаратура</w:t>
      </w:r>
    </w:p>
    <w:p w:rsidR="000712EA" w:rsidRPr="00510422" w:rsidRDefault="000712EA" w:rsidP="000712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04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Информационное библиографическое обслуживание.</w:t>
      </w:r>
    </w:p>
    <w:p w:rsidR="000712EA" w:rsidRPr="00510422" w:rsidRDefault="000712EA" w:rsidP="000712EA">
      <w:p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Большое внимание библиотека уделяет индивидуальной работе с читателями, консультирует учащихся при выборе книг, осуществляет подбор литературы к докладам и </w:t>
      </w: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рефератам, оказывает помощь в подборе и оформлении выставок при проведении предметных недель, родительских собраний, заседаний педсоветов, методических объединений.</w:t>
      </w:r>
    </w:p>
    <w:p w:rsidR="000712EA" w:rsidRDefault="000712EA" w:rsidP="000712EA">
      <w:pPr>
        <w:shd w:val="clear" w:color="auto" w:fill="FFFFFF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Библиотека стремится максимально учитывать интересы читателей  и пользователей: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выдача художественной</w:t>
      </w: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литературы для чтения в каникулярное время. Обеспечение педагогической и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ебной литературой педагогов</w:t>
      </w: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образовательного  учреждения. Обеспечение свободного доступа пользователей библиотеки к информации осуществляется на практике: это не только справочники и энциклопедии, детская литература,  но  </w:t>
      </w:r>
      <w:proofErr w:type="gramStart"/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</w:t>
      </w:r>
      <w:proofErr w:type="gramEnd"/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 Интернет. Наряду с совершенствованием традиционных идет освоение новых библиотечных технологий.  Значительно расширился ассортимент библиотечно-информацио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услуг. Благодаря доступу к Интернет-ресурсам в библиотеке, учащиеся могут быстро получить необходимую информацию к уроку.</w:t>
      </w:r>
    </w:p>
    <w:p w:rsidR="000712EA" w:rsidRDefault="000712EA" w:rsidP="000712E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информационной библиотечной культуры – важная задача библ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иотеки. Проводятся</w:t>
      </w:r>
      <w:r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библиотечно-библиографические занятия по темам:</w:t>
      </w:r>
    </w:p>
    <w:p w:rsidR="000712EA" w:rsidRPr="000712EA" w:rsidRDefault="000712EA" w:rsidP="000712E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</w:rPr>
      </w:pPr>
      <w:r w:rsidRPr="000712EA">
        <w:rPr>
          <w:rFonts w:ascii="Times New Roman" w:eastAsia="Calibri" w:hAnsi="Times New Roman" w:cs="Times New Roman"/>
          <w:color w:val="000000"/>
          <w:sz w:val="24"/>
        </w:rPr>
        <w:t xml:space="preserve">в 1-х классах: </w:t>
      </w:r>
      <w:proofErr w:type="gramStart"/>
      <w:r w:rsidRPr="000712EA">
        <w:rPr>
          <w:rFonts w:ascii="Times New Roman" w:eastAsia="Calibri" w:hAnsi="Times New Roman" w:cs="Times New Roman"/>
          <w:color w:val="000000"/>
          <w:sz w:val="24"/>
        </w:rPr>
        <w:t>«Чудесная страна Библиотека»</w:t>
      </w:r>
      <w:r w:rsidRPr="000712EA">
        <w:rPr>
          <w:rFonts w:ascii="Times New Roman" w:eastAsia="Calibri" w:hAnsi="Times New Roman" w:cs="Times New Roman"/>
          <w:color w:val="000000"/>
          <w:sz w:val="20"/>
          <w:szCs w:val="18"/>
        </w:rPr>
        <w:t xml:space="preserve"> </w:t>
      </w:r>
      <w:r w:rsidRPr="000712EA">
        <w:rPr>
          <w:rFonts w:ascii="Times New Roman" w:eastAsia="Calibri" w:hAnsi="Times New Roman" w:cs="Times New Roman"/>
          <w:color w:val="000000"/>
          <w:sz w:val="24"/>
        </w:rPr>
        <w:t>(Первое посещение библиотеки.</w:t>
      </w:r>
      <w:proofErr w:type="gramEnd"/>
      <w:r w:rsidRPr="000712EA">
        <w:rPr>
          <w:rFonts w:ascii="Times New Roman" w:eastAsia="Calibri" w:hAnsi="Times New Roman" w:cs="Times New Roman"/>
          <w:color w:val="000000"/>
          <w:sz w:val="24"/>
        </w:rPr>
        <w:t xml:space="preserve"> Знакомство с библиотекой. Роль и назначение библиотеки. Понятие абонемент, читальный зал. </w:t>
      </w:r>
      <w:proofErr w:type="gramStart"/>
      <w:r w:rsidRPr="000712EA">
        <w:rPr>
          <w:rFonts w:ascii="Times New Roman" w:eastAsia="Calibri" w:hAnsi="Times New Roman" w:cs="Times New Roman"/>
          <w:color w:val="000000"/>
          <w:sz w:val="24"/>
        </w:rPr>
        <w:t>Расстановка книг на полках, самостоятельный выбор книг при открытом доступе).</w:t>
      </w:r>
      <w:proofErr w:type="gramEnd"/>
    </w:p>
    <w:p w:rsidR="000712EA" w:rsidRPr="000712EA" w:rsidRDefault="000712EA" w:rsidP="000712EA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</w:rPr>
      </w:pPr>
      <w:proofErr w:type="gramStart"/>
      <w:r w:rsidRPr="000712EA">
        <w:rPr>
          <w:rFonts w:ascii="Times New Roman" w:eastAsia="Calibri" w:hAnsi="Times New Roman" w:cs="Times New Roman"/>
          <w:color w:val="000000"/>
          <w:sz w:val="24"/>
        </w:rPr>
        <w:t>в</w:t>
      </w:r>
      <w:proofErr w:type="gramEnd"/>
      <w:r w:rsidRPr="000712EA">
        <w:rPr>
          <w:rFonts w:ascii="Times New Roman" w:eastAsia="Calibri" w:hAnsi="Times New Roman" w:cs="Times New Roman"/>
          <w:color w:val="000000"/>
          <w:sz w:val="24"/>
        </w:rPr>
        <w:t xml:space="preserve">о 2-х классах: </w:t>
      </w:r>
      <w:proofErr w:type="gramStart"/>
      <w:r w:rsidRPr="000712EA">
        <w:rPr>
          <w:rFonts w:ascii="Times New Roman" w:eastAsia="Calibri" w:hAnsi="Times New Roman" w:cs="Times New Roman"/>
          <w:color w:val="000000"/>
          <w:sz w:val="24"/>
        </w:rPr>
        <w:t>«По страницам детских книг» (Структура книги: титульный лист, оглавление, предисловие, послесловие.</w:t>
      </w:r>
      <w:proofErr w:type="gramEnd"/>
      <w:r w:rsidRPr="000712EA">
        <w:rPr>
          <w:rFonts w:ascii="Times New Roman" w:eastAsia="Calibri" w:hAnsi="Times New Roman" w:cs="Times New Roman"/>
          <w:color w:val="000000"/>
          <w:sz w:val="24"/>
        </w:rPr>
        <w:t xml:space="preserve"> </w:t>
      </w:r>
      <w:proofErr w:type="gramStart"/>
      <w:r w:rsidRPr="000712EA">
        <w:rPr>
          <w:rFonts w:ascii="Times New Roman" w:eastAsia="Calibri" w:hAnsi="Times New Roman" w:cs="Times New Roman"/>
          <w:color w:val="000000"/>
          <w:sz w:val="24"/>
        </w:rPr>
        <w:t>Самостоятельный выбор книг при открытом доступе).</w:t>
      </w:r>
      <w:proofErr w:type="gramEnd"/>
    </w:p>
    <w:p w:rsidR="00497357" w:rsidRPr="00CD5742" w:rsidRDefault="00CD5742" w:rsidP="00CD574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 3-4х классах: </w:t>
      </w:r>
      <w:r w:rsidR="000712EA" w:rsidRPr="000712EA">
        <w:rPr>
          <w:rFonts w:ascii="Times New Roman" w:eastAsia="Calibri" w:hAnsi="Times New Roman" w:cs="Times New Roman"/>
          <w:color w:val="000000"/>
          <w:sz w:val="24"/>
        </w:rPr>
        <w:t>«Библиотеки сегодня».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</w:rPr>
      </w:pPr>
      <w:r w:rsidRPr="00CD5742">
        <w:rPr>
          <w:rFonts w:ascii="Times New Roman" w:eastAsia="Calibri" w:hAnsi="Times New Roman" w:cs="Times New Roman"/>
          <w:b/>
          <w:sz w:val="24"/>
        </w:rPr>
        <w:t>М</w:t>
      </w:r>
      <w:r>
        <w:rPr>
          <w:rFonts w:ascii="Times New Roman" w:hAnsi="Times New Roman" w:cs="Times New Roman"/>
          <w:b/>
          <w:sz w:val="24"/>
        </w:rPr>
        <w:t xml:space="preserve">ассовая работа в библиотеке </w:t>
      </w:r>
      <w:r w:rsidRPr="00CD5742">
        <w:rPr>
          <w:rFonts w:ascii="Times New Roman" w:eastAsia="Calibri" w:hAnsi="Times New Roman" w:cs="Times New Roman"/>
          <w:b/>
          <w:sz w:val="24"/>
        </w:rPr>
        <w:t xml:space="preserve"> </w:t>
      </w:r>
      <w:r w:rsidRPr="00CD5742">
        <w:rPr>
          <w:rFonts w:ascii="Times New Roman" w:eastAsia="Calibri" w:hAnsi="Times New Roman" w:cs="Times New Roman"/>
          <w:sz w:val="24"/>
        </w:rPr>
        <w:t>направлена на следующие виды работ:</w:t>
      </w:r>
      <w:r w:rsidRPr="00CD5742">
        <w:rPr>
          <w:rFonts w:ascii="Times New Roman" w:eastAsia="Calibri" w:hAnsi="Times New Roman" w:cs="Times New Roman"/>
          <w:b/>
          <w:sz w:val="24"/>
        </w:rPr>
        <w:t xml:space="preserve"> 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0"/>
          <w:szCs w:val="18"/>
        </w:rPr>
      </w:pPr>
      <w:r w:rsidRPr="00CD5742">
        <w:rPr>
          <w:rFonts w:ascii="Times New Roman" w:eastAsia="Calibri" w:hAnsi="Times New Roman" w:cs="Times New Roman"/>
          <w:sz w:val="24"/>
        </w:rPr>
        <w:t>1.</w:t>
      </w:r>
      <w:r w:rsidRPr="00CD5742">
        <w:rPr>
          <w:rFonts w:ascii="Times New Roman" w:eastAsia="Calibri" w:hAnsi="Times New Roman" w:cs="Times New Roman"/>
          <w:i/>
          <w:sz w:val="24"/>
        </w:rPr>
        <w:t>Стенеды-уголки:</w:t>
      </w:r>
      <w:r w:rsidRPr="00CD5742">
        <w:rPr>
          <w:rFonts w:ascii="Times New Roman" w:eastAsia="Calibri" w:hAnsi="Times New Roman" w:cs="Times New Roman"/>
          <w:color w:val="000000"/>
          <w:sz w:val="20"/>
          <w:szCs w:val="18"/>
        </w:rPr>
        <w:t xml:space="preserve"> </w:t>
      </w:r>
    </w:p>
    <w:p w:rsidR="005359E3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CD5742">
        <w:rPr>
          <w:rFonts w:ascii="Times New Roman" w:eastAsia="Calibri" w:hAnsi="Times New Roman" w:cs="Times New Roman"/>
          <w:color w:val="000000"/>
          <w:sz w:val="24"/>
        </w:rPr>
        <w:t xml:space="preserve">   </w:t>
      </w:r>
      <w:r w:rsidR="005359E3">
        <w:rPr>
          <w:rFonts w:ascii="Times New Roman" w:hAnsi="Times New Roman" w:cs="Times New Roman"/>
          <w:color w:val="000000"/>
          <w:sz w:val="24"/>
        </w:rPr>
        <w:t xml:space="preserve"> «2016 год – год кино в России»</w:t>
      </w:r>
      <w:r w:rsidRPr="00CD5742">
        <w:rPr>
          <w:rFonts w:ascii="Times New Roman" w:eastAsia="Calibri" w:hAnsi="Times New Roman" w:cs="Times New Roman"/>
          <w:color w:val="000000"/>
          <w:sz w:val="24"/>
        </w:rPr>
        <w:t>;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CD5742">
        <w:rPr>
          <w:rFonts w:ascii="Times New Roman" w:eastAsia="Calibri" w:hAnsi="Times New Roman" w:cs="Times New Roman"/>
          <w:color w:val="000000"/>
          <w:sz w:val="24"/>
        </w:rPr>
        <w:t xml:space="preserve">    «Книги - юбиляры </w:t>
      </w:r>
      <w:r w:rsidR="005359E3">
        <w:rPr>
          <w:rFonts w:ascii="Times New Roman" w:hAnsi="Times New Roman" w:cs="Times New Roman"/>
          <w:color w:val="000000"/>
          <w:sz w:val="24"/>
        </w:rPr>
        <w:t>2015/2016</w:t>
      </w:r>
      <w:r w:rsidRPr="00CD5742">
        <w:rPr>
          <w:rFonts w:ascii="Times New Roman" w:eastAsia="Calibri" w:hAnsi="Times New Roman" w:cs="Times New Roman"/>
          <w:color w:val="000000"/>
          <w:sz w:val="24"/>
        </w:rPr>
        <w:t>»;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CD5742">
        <w:rPr>
          <w:rFonts w:ascii="Times New Roman" w:eastAsia="Calibri" w:hAnsi="Times New Roman" w:cs="Times New Roman"/>
          <w:color w:val="000000"/>
          <w:sz w:val="24"/>
        </w:rPr>
        <w:t xml:space="preserve">    </w:t>
      </w:r>
      <w:r w:rsidR="005359E3">
        <w:rPr>
          <w:rFonts w:ascii="Times New Roman" w:hAnsi="Times New Roman" w:cs="Times New Roman"/>
          <w:color w:val="000000"/>
          <w:sz w:val="24"/>
        </w:rPr>
        <w:t>«Писатели-юбиляры 2015/2016</w:t>
      </w:r>
      <w:r w:rsidRPr="00CD5742">
        <w:rPr>
          <w:rFonts w:ascii="Times New Roman" w:eastAsia="Calibri" w:hAnsi="Times New Roman" w:cs="Times New Roman"/>
          <w:color w:val="000000"/>
          <w:sz w:val="24"/>
        </w:rPr>
        <w:t>»;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CD5742">
        <w:rPr>
          <w:rFonts w:ascii="Times New Roman" w:eastAsia="Calibri" w:hAnsi="Times New Roman" w:cs="Times New Roman"/>
          <w:color w:val="000000"/>
          <w:sz w:val="24"/>
        </w:rPr>
        <w:t xml:space="preserve">    «Нет экстремизму!»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CD5742">
        <w:rPr>
          <w:rFonts w:ascii="Times New Roman" w:eastAsia="Calibri" w:hAnsi="Times New Roman" w:cs="Times New Roman"/>
          <w:sz w:val="24"/>
        </w:rPr>
        <w:t xml:space="preserve">2. </w:t>
      </w:r>
      <w:r w:rsidRPr="00CD5742">
        <w:rPr>
          <w:rFonts w:ascii="Times New Roman" w:eastAsia="Calibri" w:hAnsi="Times New Roman" w:cs="Times New Roman"/>
          <w:i/>
          <w:sz w:val="24"/>
        </w:rPr>
        <w:t>Подбор материала к конкурсам стихов, к празднованию дня Победы в Великой Отечественной войне: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</w:rPr>
      </w:pPr>
      <w:r w:rsidRPr="00CD5742">
        <w:rPr>
          <w:rFonts w:ascii="Times New Roman" w:eastAsia="Calibri" w:hAnsi="Times New Roman" w:cs="Times New Roman"/>
          <w:sz w:val="24"/>
        </w:rPr>
        <w:t xml:space="preserve">3. </w:t>
      </w:r>
      <w:r w:rsidRPr="00CD5742">
        <w:rPr>
          <w:rFonts w:ascii="Times New Roman" w:eastAsia="Calibri" w:hAnsi="Times New Roman" w:cs="Times New Roman"/>
          <w:i/>
          <w:sz w:val="24"/>
        </w:rPr>
        <w:t>Работа с книжными выставками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CD5742">
        <w:rPr>
          <w:rFonts w:ascii="Times New Roman" w:eastAsia="Calibri" w:hAnsi="Times New Roman" w:cs="Times New Roman"/>
          <w:sz w:val="24"/>
        </w:rPr>
        <w:t xml:space="preserve">   - Циклы книжных выставок «Праздничная карусель» (посвященные </w:t>
      </w:r>
      <w:r w:rsidR="0028674D">
        <w:rPr>
          <w:rFonts w:ascii="Times New Roman" w:hAnsi="Times New Roman" w:cs="Times New Roman"/>
          <w:sz w:val="24"/>
        </w:rPr>
        <w:t xml:space="preserve">литературным </w:t>
      </w:r>
      <w:r w:rsidRPr="00CD5742">
        <w:rPr>
          <w:rFonts w:ascii="Times New Roman" w:eastAsia="Calibri" w:hAnsi="Times New Roman" w:cs="Times New Roman"/>
          <w:sz w:val="24"/>
        </w:rPr>
        <w:t>праздникам):</w:t>
      </w:r>
    </w:p>
    <w:p w:rsidR="00CD5742" w:rsidRPr="00CD5742" w:rsidRDefault="00CD5742" w:rsidP="0028674D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CD5742">
        <w:rPr>
          <w:rFonts w:ascii="Times New Roman" w:eastAsia="Calibri" w:hAnsi="Times New Roman" w:cs="Times New Roman"/>
          <w:sz w:val="24"/>
        </w:rPr>
        <w:t xml:space="preserve">    </w:t>
      </w:r>
      <w:r w:rsidRPr="00CD5742">
        <w:rPr>
          <w:rFonts w:ascii="Times New Roman" w:eastAsia="Calibri" w:hAnsi="Times New Roman" w:cs="Times New Roman"/>
          <w:color w:val="000000"/>
          <w:sz w:val="24"/>
        </w:rPr>
        <w:t>«3 марта – всемирный день писателя»;</w:t>
      </w:r>
    </w:p>
    <w:p w:rsidR="00CD5742" w:rsidRPr="00CD5742" w:rsidRDefault="00CD5742" w:rsidP="0028674D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CD5742">
        <w:rPr>
          <w:rFonts w:ascii="Times New Roman" w:eastAsia="Calibri" w:hAnsi="Times New Roman" w:cs="Times New Roman"/>
          <w:color w:val="000000"/>
          <w:sz w:val="24"/>
        </w:rPr>
        <w:t xml:space="preserve">    «21марта – всемирный день поэзии»;</w:t>
      </w:r>
    </w:p>
    <w:p w:rsidR="00CD5742" w:rsidRPr="00CD5742" w:rsidRDefault="00CD5742" w:rsidP="0028674D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CD5742">
        <w:rPr>
          <w:rFonts w:ascii="Times New Roman" w:eastAsia="Calibri" w:hAnsi="Times New Roman" w:cs="Times New Roman"/>
          <w:color w:val="000000"/>
          <w:sz w:val="24"/>
        </w:rPr>
        <w:t xml:space="preserve">    «2 апреля – международный день детской книги»;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CD5742">
        <w:rPr>
          <w:rFonts w:ascii="Times New Roman" w:eastAsia="Calibri" w:hAnsi="Times New Roman" w:cs="Times New Roman"/>
          <w:sz w:val="24"/>
        </w:rPr>
        <w:t>- Выставки постоянного характера: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CD5742">
        <w:rPr>
          <w:rFonts w:ascii="Times New Roman" w:eastAsia="Calibri" w:hAnsi="Times New Roman" w:cs="Times New Roman"/>
          <w:sz w:val="24"/>
        </w:rPr>
        <w:t xml:space="preserve">     «Здоровый образ жизни»;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CD5742">
        <w:rPr>
          <w:rFonts w:ascii="Times New Roman" w:eastAsia="Calibri" w:hAnsi="Times New Roman" w:cs="Times New Roman"/>
          <w:sz w:val="24"/>
        </w:rPr>
        <w:t xml:space="preserve">     «Страницы истории»;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CD5742">
        <w:rPr>
          <w:rFonts w:ascii="Times New Roman" w:eastAsia="Calibri" w:hAnsi="Times New Roman" w:cs="Times New Roman"/>
          <w:color w:val="000000"/>
          <w:sz w:val="24"/>
        </w:rPr>
        <w:t xml:space="preserve">     «Календарь знаменательных дат»;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CD5742">
        <w:rPr>
          <w:rFonts w:ascii="Times New Roman" w:eastAsia="Calibri" w:hAnsi="Times New Roman" w:cs="Times New Roman"/>
          <w:sz w:val="24"/>
        </w:rPr>
        <w:t xml:space="preserve">     «Волшебники нашего детства»;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CD5742">
        <w:rPr>
          <w:rFonts w:ascii="Times New Roman" w:eastAsia="Calibri" w:hAnsi="Times New Roman" w:cs="Times New Roman"/>
          <w:sz w:val="24"/>
        </w:rPr>
        <w:t>- Книжные выс</w:t>
      </w:r>
      <w:r w:rsidR="005359E3">
        <w:rPr>
          <w:rFonts w:ascii="Times New Roman" w:hAnsi="Times New Roman" w:cs="Times New Roman"/>
          <w:sz w:val="24"/>
        </w:rPr>
        <w:t>тавки на тему « Юбилейные даты» (писатели-юбиляры 2015/2016)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CD5742">
        <w:rPr>
          <w:rFonts w:ascii="Times New Roman" w:eastAsia="Calibri" w:hAnsi="Times New Roman" w:cs="Times New Roman"/>
          <w:sz w:val="24"/>
        </w:rPr>
        <w:t>- Выставки к Дням воинской славы России</w:t>
      </w:r>
      <w:proofErr w:type="gramStart"/>
      <w:r w:rsidRPr="00CD5742">
        <w:rPr>
          <w:rFonts w:ascii="Times New Roman" w:eastAsia="Calibri" w:hAnsi="Times New Roman" w:cs="Times New Roman"/>
          <w:sz w:val="24"/>
        </w:rPr>
        <w:t xml:space="preserve"> :</w:t>
      </w:r>
      <w:proofErr w:type="gramEnd"/>
      <w:r w:rsidRPr="00CD5742">
        <w:rPr>
          <w:rFonts w:ascii="Times New Roman" w:eastAsia="Calibri" w:hAnsi="Times New Roman" w:cs="Times New Roman"/>
          <w:sz w:val="24"/>
        </w:rPr>
        <w:t xml:space="preserve">   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CD5742">
        <w:rPr>
          <w:rFonts w:ascii="Times New Roman" w:eastAsia="Calibri" w:hAnsi="Times New Roman" w:cs="Times New Roman"/>
          <w:color w:val="000000"/>
          <w:sz w:val="24"/>
        </w:rPr>
        <w:t xml:space="preserve">    «Великие имена России»;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CD5742">
        <w:rPr>
          <w:rFonts w:ascii="Times New Roman" w:eastAsia="Calibri" w:hAnsi="Times New Roman" w:cs="Times New Roman"/>
          <w:sz w:val="24"/>
        </w:rPr>
        <w:t xml:space="preserve">    «Непобедимая и легендарная»;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</w:rPr>
      </w:pPr>
      <w:r w:rsidRPr="00CD5742">
        <w:rPr>
          <w:rFonts w:ascii="Times New Roman" w:eastAsia="Calibri" w:hAnsi="Times New Roman" w:cs="Times New Roman"/>
          <w:sz w:val="24"/>
        </w:rPr>
        <w:t xml:space="preserve">4.  </w:t>
      </w:r>
      <w:r w:rsidRPr="00CD5742">
        <w:rPr>
          <w:rFonts w:ascii="Times New Roman" w:eastAsia="Calibri" w:hAnsi="Times New Roman" w:cs="Times New Roman"/>
          <w:i/>
          <w:sz w:val="24"/>
        </w:rPr>
        <w:t>Выпуск буклетов:</w:t>
      </w:r>
    </w:p>
    <w:p w:rsidR="00CD5742" w:rsidRPr="00CD5742" w:rsidRDefault="00CD5742" w:rsidP="0028674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CD5742">
        <w:rPr>
          <w:rFonts w:ascii="Times New Roman" w:eastAsia="Calibri" w:hAnsi="Times New Roman" w:cs="Times New Roman"/>
          <w:sz w:val="24"/>
        </w:rPr>
        <w:t>«Берегите школьный учебник»</w:t>
      </w:r>
    </w:p>
    <w:p w:rsidR="00CD5742" w:rsidRPr="005359E3" w:rsidRDefault="00CD5742" w:rsidP="0028674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CD5742">
        <w:rPr>
          <w:rFonts w:ascii="Times New Roman" w:eastAsia="Calibri" w:hAnsi="Times New Roman" w:cs="Times New Roman"/>
          <w:sz w:val="24"/>
        </w:rPr>
        <w:t>«Нет экстремизму!»</w:t>
      </w:r>
    </w:p>
    <w:p w:rsidR="00510422" w:rsidRPr="00510422" w:rsidRDefault="005359E3" w:rsidP="0028674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 проводятся</w:t>
      </w:r>
      <w:r w:rsidR="00510422"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рекомендательные беседы о чтении книг, беседы о сохранности книг, о бережном отношении к библиотечным книгам</w:t>
      </w:r>
      <w:r w:rsidR="002867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учебникам</w:t>
      </w:r>
      <w:r w:rsidR="00510422"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журналам.</w:t>
      </w:r>
    </w:p>
    <w:p w:rsidR="003E1CFC" w:rsidRPr="0028674D" w:rsidRDefault="005359E3" w:rsidP="0028674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Оказывается</w:t>
      </w:r>
      <w:r w:rsidR="00510422" w:rsidRPr="005104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помощь учителям в проведении общешкольных мероприятий, классных и родительских собраний и педсоветов, в подготовке к конкурсам.</w:t>
      </w:r>
    </w:p>
    <w:sectPr w:rsidR="003E1CFC" w:rsidRPr="0028674D" w:rsidSect="00510422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352C5"/>
    <w:multiLevelType w:val="hybridMultilevel"/>
    <w:tmpl w:val="0810A4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30B168B"/>
    <w:multiLevelType w:val="multilevel"/>
    <w:tmpl w:val="F7B69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7648C8"/>
    <w:multiLevelType w:val="hybridMultilevel"/>
    <w:tmpl w:val="DFAE9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70AD5"/>
    <w:multiLevelType w:val="hybridMultilevel"/>
    <w:tmpl w:val="B3147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C78FE"/>
    <w:multiLevelType w:val="hybridMultilevel"/>
    <w:tmpl w:val="7E2E0F4E"/>
    <w:lvl w:ilvl="0" w:tplc="04190001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</w:abstractNum>
  <w:abstractNum w:abstractNumId="5">
    <w:nsid w:val="4DC94EAB"/>
    <w:multiLevelType w:val="hybridMultilevel"/>
    <w:tmpl w:val="C5981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2F27E7"/>
    <w:multiLevelType w:val="multilevel"/>
    <w:tmpl w:val="284A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EE2579F"/>
    <w:multiLevelType w:val="hybridMultilevel"/>
    <w:tmpl w:val="6F8858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B7D5659"/>
    <w:multiLevelType w:val="hybridMultilevel"/>
    <w:tmpl w:val="FE965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3A34E1"/>
    <w:multiLevelType w:val="multilevel"/>
    <w:tmpl w:val="D65AC1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EB0F54"/>
    <w:multiLevelType w:val="multilevel"/>
    <w:tmpl w:val="6E24D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10"/>
  </w:num>
  <w:num w:numId="8">
    <w:abstractNumId w:val="9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10422"/>
    <w:rsid w:val="000712EA"/>
    <w:rsid w:val="000B6B43"/>
    <w:rsid w:val="002839C8"/>
    <w:rsid w:val="0028674D"/>
    <w:rsid w:val="00295CD2"/>
    <w:rsid w:val="003E1CFC"/>
    <w:rsid w:val="0043781C"/>
    <w:rsid w:val="00497357"/>
    <w:rsid w:val="004C76B1"/>
    <w:rsid w:val="00510422"/>
    <w:rsid w:val="005359E3"/>
    <w:rsid w:val="006B1938"/>
    <w:rsid w:val="00CD5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10422"/>
  </w:style>
  <w:style w:type="paragraph" w:styleId="a3">
    <w:name w:val="List Paragraph"/>
    <w:basedOn w:val="a"/>
    <w:uiPriority w:val="34"/>
    <w:qFormat/>
    <w:rsid w:val="0051042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B6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9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13</Company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2</cp:revision>
  <dcterms:created xsi:type="dcterms:W3CDTF">2016-02-29T05:49:00Z</dcterms:created>
  <dcterms:modified xsi:type="dcterms:W3CDTF">2016-02-29T08:40:00Z</dcterms:modified>
</cp:coreProperties>
</file>